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BFCF" w14:textId="6444A6C7" w:rsidR="00B423AD" w:rsidRDefault="00F35B3F" w:rsidP="00702C1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14:ligatures w14:val="none"/>
        </w:rPr>
        <w:t xml:space="preserve">Cancellation and </w:t>
      </w:r>
      <w:r w:rsidR="00B423AD" w:rsidRPr="00B423AD"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14:ligatures w14:val="none"/>
        </w:rPr>
        <w:t>Refund Policy</w:t>
      </w:r>
    </w:p>
    <w:p w14:paraId="2530307B" w14:textId="77777777" w:rsidR="006D5ED7" w:rsidRPr="006D5ED7" w:rsidRDefault="006D5ED7" w:rsidP="006D5ED7">
      <w:pPr>
        <w:shd w:val="clear" w:color="auto" w:fill="FCFBFB"/>
        <w:spacing w:after="0" w:line="36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1AA4509" w14:textId="0C03CE7A" w:rsidR="00B423AD" w:rsidRPr="00B423AD" w:rsidRDefault="00B423AD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 xml:space="preserve">This </w:t>
      </w:r>
      <w:r w:rsidR="00F35B3F">
        <w:rPr>
          <w:rFonts w:ascii="Arial" w:eastAsia="Times New Roman" w:hAnsi="Arial" w:cs="Arial"/>
          <w:kern w:val="0"/>
          <w14:ligatures w14:val="none"/>
        </w:rPr>
        <w:t xml:space="preserve">Cancellation and </w:t>
      </w:r>
      <w:r w:rsidRPr="00B423AD">
        <w:rPr>
          <w:rFonts w:ascii="Arial" w:eastAsia="Times New Roman" w:hAnsi="Arial" w:cs="Arial"/>
          <w:kern w:val="0"/>
          <w14:ligatures w14:val="none"/>
        </w:rPr>
        <w:t>Refund Policy applies to all WriteDis workshops offered by WriteDis,</w:t>
      </w:r>
      <w:r w:rsidR="00BF08AB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B423AD">
        <w:rPr>
          <w:rFonts w:ascii="Arial" w:eastAsia="Times New Roman" w:hAnsi="Arial" w:cs="Arial"/>
          <w:kern w:val="0"/>
          <w14:ligatures w14:val="none"/>
        </w:rPr>
        <w:t>"we," "us," or "our")</w:t>
      </w:r>
      <w:r w:rsidR="00F35B3F">
        <w:rPr>
          <w:rFonts w:ascii="Arial" w:eastAsia="Times New Roman" w:hAnsi="Arial" w:cs="Arial"/>
          <w:kern w:val="0"/>
          <w14:ligatures w14:val="none"/>
        </w:rPr>
        <w:t xml:space="preserve"> and is afterwards referred to as the Refund Policy</w:t>
      </w:r>
      <w:r w:rsidRPr="00B423AD">
        <w:rPr>
          <w:rFonts w:ascii="Arial" w:eastAsia="Times New Roman" w:hAnsi="Arial" w:cs="Arial"/>
          <w:kern w:val="0"/>
          <w14:ligatures w14:val="none"/>
        </w:rPr>
        <w:t>.</w:t>
      </w:r>
    </w:p>
    <w:p w14:paraId="09F6EC47" w14:textId="77777777" w:rsidR="00EB0FFE" w:rsidRDefault="00EB0FFE" w:rsidP="00B423AD">
      <w:pPr>
        <w:spacing w:after="0" w:line="240" w:lineRule="auto"/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</w:pPr>
    </w:p>
    <w:p w14:paraId="0C274623" w14:textId="4AED3AD5" w:rsidR="00B423AD" w:rsidRPr="00B423AD" w:rsidRDefault="00B423AD" w:rsidP="00B423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1. General Policy</w:t>
      </w:r>
    </w:p>
    <w:p w14:paraId="59BA545A" w14:textId="77777777" w:rsidR="00B423AD" w:rsidRDefault="00B423AD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>We understand that circumstances may arise that prevent you from attending a workshop after you've enrolled. We strive to be fair and reasonable in our refund policy. Please read this policy carefully before enrolling in a WriteDis workshop.</w:t>
      </w:r>
    </w:p>
    <w:p w14:paraId="611B87D7" w14:textId="77777777" w:rsidR="00BF08AB" w:rsidRPr="00B423AD" w:rsidRDefault="00BF08AB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C42DDE8" w14:textId="77777777" w:rsidR="00B423AD" w:rsidRDefault="00B423AD" w:rsidP="00B423AD">
      <w:pPr>
        <w:spacing w:after="0" w:line="240" w:lineRule="auto"/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</w:pPr>
      <w:r w:rsidRPr="00B423AD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2. Cancellation by Participant</w:t>
      </w:r>
    </w:p>
    <w:p w14:paraId="3810A5CA" w14:textId="77777777" w:rsidR="005F1486" w:rsidRDefault="005F1486" w:rsidP="00B423AD">
      <w:pPr>
        <w:spacing w:after="0" w:line="240" w:lineRule="auto"/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</w:pPr>
    </w:p>
    <w:p w14:paraId="7355A95F" w14:textId="77777777" w:rsidR="00EB0FFE" w:rsidRDefault="00EB0FFE" w:rsidP="00EB0FFE">
      <w:pPr>
        <w:numPr>
          <w:ilvl w:val="1"/>
          <w:numId w:val="4"/>
        </w:numPr>
        <w:tabs>
          <w:tab w:val="clear" w:pos="1440"/>
          <w:tab w:val="num" w:pos="1350"/>
        </w:tabs>
        <w:spacing w:after="180" w:line="240" w:lineRule="auto"/>
        <w:ind w:left="1680"/>
        <w:rPr>
          <w:rFonts w:ascii="Arial" w:eastAsia="Times New Roman" w:hAnsi="Arial" w:cs="Arial"/>
          <w:kern w:val="0"/>
          <w14:ligatures w14:val="none"/>
        </w:rPr>
      </w:pPr>
      <w:r w:rsidRPr="00CD6526">
        <w:rPr>
          <w:rFonts w:ascii="Arial" w:eastAsia="Times New Roman" w:hAnsi="Arial" w:cs="Arial"/>
          <w:kern w:val="0"/>
          <w14:ligatures w14:val="none"/>
        </w:rPr>
        <w:t xml:space="preserve">If </w:t>
      </w:r>
      <w:r>
        <w:rPr>
          <w:rFonts w:ascii="Arial" w:eastAsia="Times New Roman" w:hAnsi="Arial" w:cs="Arial"/>
          <w:kern w:val="0"/>
          <w14:ligatures w14:val="none"/>
        </w:rPr>
        <w:t>the Participant cancels their enrollment at any time before the Workshop start time and date, a full refund will be issued</w:t>
      </w:r>
      <w:r w:rsidRPr="00CD6526">
        <w:rPr>
          <w:rFonts w:ascii="Arial" w:eastAsia="Times New Roman" w:hAnsi="Arial" w:cs="Arial"/>
          <w:kern w:val="0"/>
          <w14:ligatures w14:val="none"/>
        </w:rPr>
        <w:t>.</w:t>
      </w:r>
    </w:p>
    <w:p w14:paraId="384F9E0B" w14:textId="77777777" w:rsidR="00EB0FFE" w:rsidRPr="00CD6526" w:rsidRDefault="00EB0FFE" w:rsidP="00EB0FFE">
      <w:pPr>
        <w:numPr>
          <w:ilvl w:val="1"/>
          <w:numId w:val="4"/>
        </w:numPr>
        <w:tabs>
          <w:tab w:val="clear" w:pos="1440"/>
          <w:tab w:val="num" w:pos="1350"/>
        </w:tabs>
        <w:spacing w:after="180" w:line="240" w:lineRule="auto"/>
        <w:ind w:left="1680"/>
        <w:rPr>
          <w:rFonts w:ascii="Arial" w:eastAsia="Times New Roman" w:hAnsi="Arial" w:cs="Arial"/>
          <w:kern w:val="0"/>
          <w14:ligatures w14:val="none"/>
        </w:rPr>
      </w:pPr>
      <w:r w:rsidRPr="00CD6526">
        <w:rPr>
          <w:rFonts w:ascii="Arial" w:eastAsia="Times New Roman" w:hAnsi="Arial" w:cs="Arial"/>
          <w:kern w:val="0"/>
          <w14:ligatures w14:val="none"/>
        </w:rPr>
        <w:t xml:space="preserve">If </w:t>
      </w:r>
      <w:r>
        <w:rPr>
          <w:rFonts w:ascii="Arial" w:eastAsia="Times New Roman" w:hAnsi="Arial" w:cs="Arial"/>
          <w:kern w:val="0"/>
          <w14:ligatures w14:val="none"/>
        </w:rPr>
        <w:t>the Participant cancels their enrollment after the start time and date, no refund will be issued</w:t>
      </w:r>
      <w:r w:rsidRPr="00CD6526">
        <w:rPr>
          <w:rFonts w:ascii="Arial" w:eastAsia="Times New Roman" w:hAnsi="Arial" w:cs="Arial"/>
          <w:kern w:val="0"/>
          <w14:ligatures w14:val="none"/>
        </w:rPr>
        <w:t>.</w:t>
      </w:r>
    </w:p>
    <w:p w14:paraId="616EE1A3" w14:textId="77777777" w:rsidR="00EB0FFE" w:rsidRPr="00CD6526" w:rsidRDefault="00EB0FFE" w:rsidP="00EB0FFE">
      <w:pPr>
        <w:numPr>
          <w:ilvl w:val="1"/>
          <w:numId w:val="4"/>
        </w:numPr>
        <w:tabs>
          <w:tab w:val="clear" w:pos="1440"/>
          <w:tab w:val="num" w:pos="2070"/>
        </w:tabs>
        <w:spacing w:before="180" w:after="180" w:line="240" w:lineRule="auto"/>
        <w:ind w:left="1680"/>
        <w:rPr>
          <w:rFonts w:ascii="Arial" w:eastAsia="Times New Roman" w:hAnsi="Arial" w:cs="Arial"/>
          <w:kern w:val="0"/>
          <w14:ligatures w14:val="none"/>
        </w:rPr>
      </w:pPr>
      <w:r w:rsidRPr="00CD6526">
        <w:rPr>
          <w:rFonts w:ascii="Arial" w:eastAsia="Times New Roman" w:hAnsi="Arial" w:cs="Arial"/>
          <w:kern w:val="0"/>
          <w14:ligatures w14:val="none"/>
        </w:rPr>
        <w:t xml:space="preserve">If </w:t>
      </w:r>
      <w:r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CD6526">
        <w:rPr>
          <w:rFonts w:ascii="Arial" w:eastAsia="Times New Roman" w:hAnsi="Arial" w:cs="Arial"/>
          <w:kern w:val="0"/>
          <w14:ligatures w14:val="none"/>
        </w:rPr>
        <w:t xml:space="preserve">Participant cancels their enrollment </w:t>
      </w:r>
      <w:r>
        <w:rPr>
          <w:rFonts w:ascii="Arial" w:eastAsia="Times New Roman" w:hAnsi="Arial" w:cs="Arial"/>
          <w:kern w:val="0"/>
          <w14:ligatures w14:val="none"/>
        </w:rPr>
        <w:t xml:space="preserve">after logging into the workshop, </w:t>
      </w:r>
      <w:r w:rsidRPr="00CD6526">
        <w:rPr>
          <w:rFonts w:ascii="Arial" w:eastAsia="Times New Roman" w:hAnsi="Arial" w:cs="Arial"/>
          <w:kern w:val="0"/>
          <w14:ligatures w14:val="none"/>
        </w:rPr>
        <w:t>no refund will be issued.</w:t>
      </w:r>
    </w:p>
    <w:p w14:paraId="1B9A1B1F" w14:textId="77777777" w:rsidR="00EB0FFE" w:rsidRPr="00B423AD" w:rsidRDefault="00EB0FFE" w:rsidP="00B423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0BBB326" w14:textId="77777777" w:rsidR="00B423AD" w:rsidRPr="00B423AD" w:rsidRDefault="00B423AD" w:rsidP="00B423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3. Cancellation by WriteDis</w:t>
      </w:r>
    </w:p>
    <w:p w14:paraId="6BD4A4A0" w14:textId="0CF82BFB" w:rsidR="00B423AD" w:rsidRPr="00B423AD" w:rsidRDefault="00B423AD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 xml:space="preserve">WriteDis reserves the right to cancel a workshop due to insufficient enrollment, instructor illness, technical difficulties, or other unforeseen circumstances. </w:t>
      </w:r>
      <w:r w:rsidR="005F1486">
        <w:rPr>
          <w:rFonts w:ascii="Arial" w:eastAsia="Times New Roman" w:hAnsi="Arial" w:cs="Arial"/>
          <w:kern w:val="0"/>
          <w14:ligatures w14:val="none"/>
        </w:rPr>
        <w:t>If</w:t>
      </w:r>
      <w:r w:rsidRPr="00B423AD">
        <w:rPr>
          <w:rFonts w:ascii="Arial" w:eastAsia="Times New Roman" w:hAnsi="Arial" w:cs="Arial"/>
          <w:kern w:val="0"/>
          <w14:ligatures w14:val="none"/>
        </w:rPr>
        <w:t xml:space="preserve"> WriteDis cancels a workshop, you will receive a full refund of the workshop fee. We will make every effort to notify you of any cancellations as soon as possible.</w:t>
      </w:r>
    </w:p>
    <w:p w14:paraId="1DEF1DD7" w14:textId="77777777" w:rsidR="00BF08AB" w:rsidRDefault="00BF08AB" w:rsidP="00B423AD">
      <w:pPr>
        <w:spacing w:after="0" w:line="240" w:lineRule="auto"/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</w:pPr>
    </w:p>
    <w:p w14:paraId="57BC76A6" w14:textId="4D24F59B" w:rsidR="00B423AD" w:rsidRPr="00B423AD" w:rsidRDefault="00B423AD" w:rsidP="00B423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4. Workshop Transfer</w:t>
      </w:r>
    </w:p>
    <w:p w14:paraId="7420A720" w14:textId="102FCC9A" w:rsidR="00B423AD" w:rsidRPr="00B423AD" w:rsidRDefault="00B423AD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 xml:space="preserve">Subject to availability, you may be able to transfer your enrollment to a different WriteDis workshop. Transfer requests must be submitted in writing to </w:t>
      </w:r>
      <w:r w:rsidR="005F1486">
        <w:rPr>
          <w:rFonts w:ascii="Arial" w:eastAsia="Times New Roman" w:hAnsi="Arial" w:cs="Arial"/>
          <w:kern w:val="0"/>
          <w14:ligatures w14:val="none"/>
        </w:rPr>
        <w:t xml:space="preserve">the WriteDis Workshop Coordinator </w:t>
      </w:r>
      <w:r w:rsidRPr="00B423AD">
        <w:rPr>
          <w:rFonts w:ascii="Arial" w:eastAsia="Times New Roman" w:hAnsi="Arial" w:cs="Arial"/>
          <w:kern w:val="0"/>
          <w14:ligatures w14:val="none"/>
        </w:rPr>
        <w:t xml:space="preserve">at least </w:t>
      </w:r>
      <w:r w:rsidR="005F1486">
        <w:rPr>
          <w:rFonts w:ascii="Arial" w:eastAsia="Times New Roman" w:hAnsi="Arial" w:cs="Arial"/>
          <w:kern w:val="0"/>
          <w14:ligatures w14:val="none"/>
        </w:rPr>
        <w:t>2 days</w:t>
      </w:r>
      <w:r w:rsidRPr="00B423AD">
        <w:rPr>
          <w:rFonts w:ascii="Arial" w:eastAsia="Times New Roman" w:hAnsi="Arial" w:cs="Arial"/>
          <w:kern w:val="0"/>
          <w14:ligatures w14:val="none"/>
        </w:rPr>
        <w:t xml:space="preserve"> before the original workshop start date. A transfer fee of </w:t>
      </w:r>
      <w:r w:rsidR="005F1486">
        <w:rPr>
          <w:rFonts w:ascii="Arial" w:eastAsia="Times New Roman" w:hAnsi="Arial" w:cs="Arial"/>
          <w:kern w:val="0"/>
          <w14:ligatures w14:val="none"/>
        </w:rPr>
        <w:t>$25.00</w:t>
      </w:r>
      <w:r w:rsidRPr="00B423AD">
        <w:rPr>
          <w:rFonts w:ascii="Arial" w:eastAsia="Times New Roman" w:hAnsi="Arial" w:cs="Arial"/>
          <w:kern w:val="0"/>
          <w14:ligatures w14:val="none"/>
        </w:rPr>
        <w:t xml:space="preserve"> may apply. Transfers are not guaranteed and are subject to WriteDis</w:t>
      </w:r>
      <w:r w:rsidR="005F1486">
        <w:rPr>
          <w:rFonts w:ascii="Arial" w:eastAsia="Times New Roman" w:hAnsi="Arial" w:cs="Arial"/>
          <w:kern w:val="0"/>
          <w14:ligatures w14:val="none"/>
        </w:rPr>
        <w:t>’</w:t>
      </w:r>
      <w:r w:rsidRPr="00B423AD">
        <w:rPr>
          <w:rFonts w:ascii="Arial" w:eastAsia="Times New Roman" w:hAnsi="Arial" w:cs="Arial"/>
          <w:kern w:val="0"/>
          <w14:ligatures w14:val="none"/>
        </w:rPr>
        <w:t xml:space="preserve"> discretion.</w:t>
      </w:r>
    </w:p>
    <w:p w14:paraId="566B3107" w14:textId="77777777" w:rsidR="00BF08AB" w:rsidRDefault="00BF08AB" w:rsidP="00B423AD">
      <w:pPr>
        <w:spacing w:after="0" w:line="240" w:lineRule="auto"/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</w:pPr>
    </w:p>
    <w:p w14:paraId="23B87B40" w14:textId="79589579" w:rsidR="00B423AD" w:rsidRPr="00B423AD" w:rsidRDefault="00B423AD" w:rsidP="00B423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5. No Refunds After Workshop Begins</w:t>
      </w:r>
    </w:p>
    <w:p w14:paraId="775D0D34" w14:textId="77777777" w:rsidR="00B423AD" w:rsidRPr="00B423AD" w:rsidRDefault="00B423AD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>Once the workshop has commenced, no refunds will be issued for any reason, including but not limited to non-attendance, dissatisfaction with the workshop content, or technical difficulties experienced by the participant.</w:t>
      </w:r>
    </w:p>
    <w:p w14:paraId="0AAB5366" w14:textId="77777777" w:rsidR="00BF08AB" w:rsidRDefault="00BF08AB" w:rsidP="00B423AD">
      <w:pPr>
        <w:spacing w:after="0" w:line="240" w:lineRule="auto"/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</w:pPr>
    </w:p>
    <w:p w14:paraId="47D0849E" w14:textId="6944ACF0" w:rsidR="00B423AD" w:rsidRPr="00B423AD" w:rsidRDefault="00B423AD" w:rsidP="00B423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6. How to Request a Refund or Transfer</w:t>
      </w:r>
    </w:p>
    <w:p w14:paraId="257C7DA3" w14:textId="49EF2E7B" w:rsidR="00B423AD" w:rsidRDefault="00B423AD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lastRenderedPageBreak/>
        <w:t xml:space="preserve">To request a refund or workshop transfer, </w:t>
      </w:r>
      <w:r w:rsidR="000A4EE9">
        <w:rPr>
          <w:rFonts w:ascii="Arial" w:eastAsia="Times New Roman" w:hAnsi="Arial" w:cs="Arial"/>
          <w:kern w:val="0"/>
          <w14:ligatures w14:val="none"/>
        </w:rPr>
        <w:t xml:space="preserve">please submit a written request via email to </w:t>
      </w:r>
      <w:hyperlink r:id="rId5" w:history="1">
        <w:r w:rsidR="000A4EE9" w:rsidRPr="002F55E0">
          <w:rPr>
            <w:rStyle w:val="Hyperlink"/>
            <w:rFonts w:ascii="Arial" w:eastAsia="Times New Roman" w:hAnsi="Arial" w:cs="Arial"/>
            <w:kern w:val="0"/>
            <w14:ligatures w14:val="none"/>
          </w:rPr>
          <w:t>refunds@WriteDis.com</w:t>
        </w:r>
      </w:hyperlink>
      <w:r w:rsidRPr="00B423AD">
        <w:rPr>
          <w:rFonts w:ascii="Arial" w:eastAsia="Times New Roman" w:hAnsi="Arial" w:cs="Arial"/>
          <w:kern w:val="0"/>
          <w14:ligatures w14:val="none"/>
        </w:rPr>
        <w:t>.</w:t>
      </w:r>
      <w:r w:rsidR="000A4EE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B423AD">
        <w:rPr>
          <w:rFonts w:ascii="Arial" w:eastAsia="Times New Roman" w:hAnsi="Arial" w:cs="Arial"/>
          <w:kern w:val="0"/>
          <w14:ligatures w14:val="none"/>
        </w:rPr>
        <w:t>Please include the following information in your request:</w:t>
      </w:r>
    </w:p>
    <w:p w14:paraId="62C9C77E" w14:textId="77777777" w:rsidR="000A4EE9" w:rsidRPr="00B423AD" w:rsidRDefault="000A4EE9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3ECA0B2" w14:textId="77777777" w:rsidR="00B423AD" w:rsidRPr="00B423AD" w:rsidRDefault="00B423AD" w:rsidP="00B423AD">
      <w:pPr>
        <w:numPr>
          <w:ilvl w:val="0"/>
          <w:numId w:val="2"/>
        </w:numPr>
        <w:spacing w:after="180" w:line="240" w:lineRule="auto"/>
        <w:ind w:left="960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>Your full name</w:t>
      </w:r>
    </w:p>
    <w:p w14:paraId="17DD9546" w14:textId="77777777" w:rsidR="00B423AD" w:rsidRPr="00B423AD" w:rsidRDefault="00B423AD" w:rsidP="00B423AD">
      <w:pPr>
        <w:numPr>
          <w:ilvl w:val="0"/>
          <w:numId w:val="2"/>
        </w:numPr>
        <w:spacing w:before="180" w:after="180" w:line="240" w:lineRule="auto"/>
        <w:ind w:left="960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>The name of the workshop you are enrolled in</w:t>
      </w:r>
    </w:p>
    <w:p w14:paraId="2AB45248" w14:textId="77777777" w:rsidR="00B423AD" w:rsidRPr="00B423AD" w:rsidRDefault="00B423AD" w:rsidP="00B423AD">
      <w:pPr>
        <w:numPr>
          <w:ilvl w:val="0"/>
          <w:numId w:val="2"/>
        </w:numPr>
        <w:spacing w:before="180" w:after="180" w:line="240" w:lineRule="auto"/>
        <w:ind w:left="960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>The date of enrollment</w:t>
      </w:r>
    </w:p>
    <w:p w14:paraId="62C5624E" w14:textId="77777777" w:rsidR="00B423AD" w:rsidRPr="00B423AD" w:rsidRDefault="00B423AD" w:rsidP="00B423AD">
      <w:pPr>
        <w:numPr>
          <w:ilvl w:val="0"/>
          <w:numId w:val="2"/>
        </w:numPr>
        <w:spacing w:before="180" w:after="180" w:line="240" w:lineRule="auto"/>
        <w:ind w:left="960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>The reason for your request</w:t>
      </w:r>
    </w:p>
    <w:p w14:paraId="4959357C" w14:textId="77777777" w:rsidR="00B423AD" w:rsidRPr="00B423AD" w:rsidRDefault="00B423AD" w:rsidP="00B423AD">
      <w:pPr>
        <w:numPr>
          <w:ilvl w:val="0"/>
          <w:numId w:val="2"/>
        </w:numPr>
        <w:spacing w:before="180" w:after="180" w:line="240" w:lineRule="auto"/>
        <w:ind w:left="960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>Your preferred method of refund (if applicable)</w:t>
      </w:r>
    </w:p>
    <w:p w14:paraId="66CC5B13" w14:textId="77777777" w:rsidR="00BF08AB" w:rsidRDefault="00BF08AB" w:rsidP="00B423AD">
      <w:pPr>
        <w:spacing w:after="0" w:line="240" w:lineRule="auto"/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</w:pPr>
    </w:p>
    <w:p w14:paraId="7E65A624" w14:textId="69AB2C38" w:rsidR="00B423AD" w:rsidRPr="00B423AD" w:rsidRDefault="00B423AD" w:rsidP="00B423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7. Refund Processing Time</w:t>
      </w:r>
    </w:p>
    <w:p w14:paraId="1CA3B9F4" w14:textId="00ED1C72" w:rsidR="00B423AD" w:rsidRPr="00B423AD" w:rsidRDefault="00B423AD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 xml:space="preserve">Refunds will be processed within </w:t>
      </w:r>
      <w:r w:rsidR="000A4EE9">
        <w:rPr>
          <w:rFonts w:ascii="Arial" w:eastAsia="Times New Roman" w:hAnsi="Arial" w:cs="Arial"/>
          <w:kern w:val="0"/>
          <w14:ligatures w14:val="none"/>
        </w:rPr>
        <w:t>seven</w:t>
      </w:r>
      <w:r w:rsidRPr="00B423AD">
        <w:rPr>
          <w:rFonts w:ascii="Arial" w:eastAsia="Times New Roman" w:hAnsi="Arial" w:cs="Arial"/>
          <w:kern w:val="0"/>
          <w14:ligatures w14:val="none"/>
        </w:rPr>
        <w:t xml:space="preserve"> business days of receiving your refund request. The refund will be issued to the original </w:t>
      </w:r>
      <w:r w:rsidR="000A4EE9">
        <w:rPr>
          <w:rFonts w:ascii="Arial" w:eastAsia="Times New Roman" w:hAnsi="Arial" w:cs="Arial"/>
          <w:kern w:val="0"/>
          <w14:ligatures w14:val="none"/>
        </w:rPr>
        <w:t>payment method</w:t>
      </w:r>
      <w:r w:rsidRPr="00B423AD">
        <w:rPr>
          <w:rFonts w:ascii="Arial" w:eastAsia="Times New Roman" w:hAnsi="Arial" w:cs="Arial"/>
          <w:kern w:val="0"/>
          <w14:ligatures w14:val="none"/>
        </w:rPr>
        <w:t>.</w:t>
      </w:r>
    </w:p>
    <w:p w14:paraId="41F384C7" w14:textId="77777777" w:rsidR="00BF08AB" w:rsidRDefault="00BF08AB" w:rsidP="00B423AD">
      <w:pPr>
        <w:spacing w:after="0" w:line="240" w:lineRule="auto"/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</w:pPr>
    </w:p>
    <w:p w14:paraId="50217751" w14:textId="48CED5F9" w:rsidR="00B423AD" w:rsidRPr="00B423AD" w:rsidRDefault="00B423AD" w:rsidP="00B423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8. Exceptions</w:t>
      </w:r>
    </w:p>
    <w:p w14:paraId="2EEB48AD" w14:textId="77777777" w:rsidR="00B423AD" w:rsidRPr="00B423AD" w:rsidRDefault="00B423AD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>WriteDis may consider exceptions to this refund policy on a case-by-case basis in situations involving documented medical emergencies or other extraordinary circumstances. Supporting documentation may be required.</w:t>
      </w:r>
    </w:p>
    <w:p w14:paraId="5BAA0B0F" w14:textId="77777777" w:rsidR="00BF08AB" w:rsidRDefault="00BF08AB" w:rsidP="00B423AD">
      <w:pPr>
        <w:spacing w:after="0" w:line="240" w:lineRule="auto"/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</w:pPr>
    </w:p>
    <w:p w14:paraId="134FDE0E" w14:textId="36399F89" w:rsidR="00B423AD" w:rsidRPr="00B423AD" w:rsidRDefault="00B423AD" w:rsidP="00B423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9. Contact Information</w:t>
      </w:r>
    </w:p>
    <w:p w14:paraId="7A068451" w14:textId="353033D0" w:rsidR="00B423AD" w:rsidRPr="00B423AD" w:rsidRDefault="00B423AD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 xml:space="preserve">If you have any questions about this Refund Policy, </w:t>
      </w:r>
      <w:r w:rsidR="000A4EE9">
        <w:rPr>
          <w:rFonts w:ascii="Arial" w:eastAsia="Times New Roman" w:hAnsi="Arial" w:cs="Arial"/>
          <w:kern w:val="0"/>
          <w14:ligatures w14:val="none"/>
        </w:rPr>
        <w:t>please get in touch with us</w:t>
      </w:r>
      <w:r w:rsidRPr="00B423AD">
        <w:rPr>
          <w:rFonts w:ascii="Arial" w:eastAsia="Times New Roman" w:hAnsi="Arial" w:cs="Arial"/>
          <w:kern w:val="0"/>
          <w14:ligatures w14:val="none"/>
        </w:rPr>
        <w:t xml:space="preserve"> at:</w:t>
      </w:r>
    </w:p>
    <w:p w14:paraId="670F1155" w14:textId="12AF3A02" w:rsidR="00B423AD" w:rsidRPr="00B423AD" w:rsidRDefault="000A4EE9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6" w:history="1">
        <w:r w:rsidRPr="002F55E0">
          <w:rPr>
            <w:rStyle w:val="Hyperlink"/>
            <w:rFonts w:ascii="Arial" w:eastAsia="Times New Roman" w:hAnsi="Arial" w:cs="Arial"/>
            <w:kern w:val="0"/>
            <w14:ligatures w14:val="none"/>
          </w:rPr>
          <w:t>refund@writedis.com</w:t>
        </w:r>
      </w:hyperlink>
      <w:r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640B6AA4" w14:textId="77777777" w:rsidR="00BF08AB" w:rsidRDefault="00BF08AB" w:rsidP="00B423AD">
      <w:pPr>
        <w:spacing w:after="0" w:line="240" w:lineRule="auto"/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</w:pPr>
    </w:p>
    <w:p w14:paraId="4818D819" w14:textId="25771272" w:rsidR="00B423AD" w:rsidRPr="00B423AD" w:rsidRDefault="00B423AD" w:rsidP="00B423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10. Policy Changes</w:t>
      </w:r>
    </w:p>
    <w:p w14:paraId="7C271856" w14:textId="4284EE72" w:rsidR="00B423AD" w:rsidRDefault="00B423AD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423AD">
        <w:rPr>
          <w:rFonts w:ascii="Arial" w:eastAsia="Times New Roman" w:hAnsi="Arial" w:cs="Arial"/>
          <w:kern w:val="0"/>
          <w14:ligatures w14:val="none"/>
        </w:rPr>
        <w:t>WriteDis reserves the right to modify this Refund Policy at any time without prior notice. Any changes will be effective immediately upon posting on our website</w:t>
      </w:r>
      <w:r w:rsidR="000E33AD">
        <w:rPr>
          <w:rFonts w:ascii="Arial" w:eastAsia="Times New Roman" w:hAnsi="Arial" w:cs="Arial"/>
          <w:kern w:val="0"/>
          <w14:ligatures w14:val="none"/>
        </w:rPr>
        <w:t>, the Enrollment Agreement, or the Terms of Service Agreement</w:t>
      </w:r>
      <w:r w:rsidRPr="00B423AD">
        <w:rPr>
          <w:rFonts w:ascii="Arial" w:eastAsia="Times New Roman" w:hAnsi="Arial" w:cs="Arial"/>
          <w:kern w:val="0"/>
          <w14:ligatures w14:val="none"/>
        </w:rPr>
        <w:t>.</w:t>
      </w:r>
    </w:p>
    <w:p w14:paraId="2901F5F8" w14:textId="77777777" w:rsidR="003133B9" w:rsidRPr="00B423AD" w:rsidRDefault="003133B9" w:rsidP="00B423AD">
      <w:pPr>
        <w:spacing w:before="180"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2DD929B" w14:textId="77777777" w:rsidR="00B423AD" w:rsidRDefault="003D3606" w:rsidP="00B423AD">
      <w:pPr>
        <w:spacing w:before="180" w:after="18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77BA696F">
          <v:rect id="_x0000_i1025" style="width:0;height:1.5pt" o:hralign="center" o:bullet="t" o:hrstd="t" o:hr="t" fillcolor="#a0a0a0" stroked="f"/>
        </w:pict>
      </w:r>
    </w:p>
    <w:p w14:paraId="5826D745" w14:textId="77777777" w:rsidR="003133B9" w:rsidRDefault="003133B9" w:rsidP="00B423AD">
      <w:pPr>
        <w:spacing w:before="180" w:after="18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3992B0D" w14:textId="59985219" w:rsidR="003133B9" w:rsidRPr="003133B9" w:rsidRDefault="003133B9" w:rsidP="003133B9">
      <w:pPr>
        <w:spacing w:before="180" w:after="180" w:line="240" w:lineRule="auto"/>
        <w:jc w:val="center"/>
        <w:rPr>
          <w:rStyle w:val="SubtleEmphasis"/>
        </w:rPr>
      </w:pPr>
      <w:r w:rsidRPr="003133B9">
        <w:rPr>
          <w:rStyle w:val="SubtleEmphasis"/>
        </w:rPr>
        <w:t>© 2025 · WriteDis · All rights reserved</w:t>
      </w:r>
    </w:p>
    <w:sectPr w:rsidR="003133B9" w:rsidRPr="00313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69DE"/>
    <w:multiLevelType w:val="multilevel"/>
    <w:tmpl w:val="6204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C271B"/>
    <w:multiLevelType w:val="multilevel"/>
    <w:tmpl w:val="F3AE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16E75"/>
    <w:multiLevelType w:val="multilevel"/>
    <w:tmpl w:val="926C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E30FE"/>
    <w:multiLevelType w:val="multilevel"/>
    <w:tmpl w:val="640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71B56"/>
    <w:multiLevelType w:val="hybridMultilevel"/>
    <w:tmpl w:val="DC869CEE"/>
    <w:lvl w:ilvl="0" w:tplc="98080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40756">
    <w:abstractNumId w:val="2"/>
  </w:num>
  <w:num w:numId="2" w16cid:durableId="1380087090">
    <w:abstractNumId w:val="0"/>
  </w:num>
  <w:num w:numId="3" w16cid:durableId="1563755411">
    <w:abstractNumId w:val="3"/>
  </w:num>
  <w:num w:numId="4" w16cid:durableId="129908466">
    <w:abstractNumId w:val="1"/>
  </w:num>
  <w:num w:numId="5" w16cid:durableId="1152866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0MDIxNjMwtzAzMzdU0lEKTi0uzszPAykwrgUAi2KTkiwAAAA="/>
  </w:docVars>
  <w:rsids>
    <w:rsidRoot w:val="00B423AD"/>
    <w:rsid w:val="00064077"/>
    <w:rsid w:val="000A4EE9"/>
    <w:rsid w:val="000E33AD"/>
    <w:rsid w:val="003133B9"/>
    <w:rsid w:val="00387CA4"/>
    <w:rsid w:val="003D3606"/>
    <w:rsid w:val="0051162D"/>
    <w:rsid w:val="005F1486"/>
    <w:rsid w:val="006D5ED7"/>
    <w:rsid w:val="00702C1F"/>
    <w:rsid w:val="00B0615F"/>
    <w:rsid w:val="00B423AD"/>
    <w:rsid w:val="00B61618"/>
    <w:rsid w:val="00BF08AB"/>
    <w:rsid w:val="00C3378A"/>
    <w:rsid w:val="00DD5555"/>
    <w:rsid w:val="00EB0818"/>
    <w:rsid w:val="00EB0FFE"/>
    <w:rsid w:val="00ED00BF"/>
    <w:rsid w:val="00F35B3F"/>
    <w:rsid w:val="00F639A7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92C7BD4"/>
  <w15:chartTrackingRefBased/>
  <w15:docId w15:val="{ED145E7B-354D-434C-9661-6C1EF8A1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3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3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3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3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3A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423AD"/>
    <w:rPr>
      <w:b/>
      <w:bCs/>
    </w:rPr>
  </w:style>
  <w:style w:type="character" w:styleId="Emphasis">
    <w:name w:val="Emphasis"/>
    <w:basedOn w:val="DefaultParagraphFont"/>
    <w:uiPriority w:val="20"/>
    <w:qFormat/>
    <w:rsid w:val="00B423AD"/>
    <w:rPr>
      <w:i/>
      <w:iCs/>
    </w:rPr>
  </w:style>
  <w:style w:type="character" w:customStyle="1" w:styleId="tooltip-moduletooltiptitlex5dii">
    <w:name w:val="tooltip-module__tooltip__title___x5dii"/>
    <w:basedOn w:val="DefaultParagraphFont"/>
    <w:rsid w:val="00B423A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23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23A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0A4E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EE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3133B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1906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58123">
                              <w:marLeft w:val="0"/>
                              <w:marRight w:val="0"/>
                              <w:marTop w:val="0"/>
                              <w:marBottom w:val="3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9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85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8416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50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34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1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und@writedis.com" TargetMode="External"/><Relationship Id="rId5" Type="http://schemas.openxmlformats.org/officeDocument/2006/relationships/hyperlink" Target="mailto:refunds@WriteDi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464</Words>
  <Characters>2613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hilroy thomas</dc:creator>
  <cp:keywords/>
  <dc:description/>
  <cp:lastModifiedBy>hilroy thomas</cp:lastModifiedBy>
  <cp:revision>13</cp:revision>
  <dcterms:created xsi:type="dcterms:W3CDTF">2025-06-22T21:47:00Z</dcterms:created>
  <dcterms:modified xsi:type="dcterms:W3CDTF">2025-07-21T12:35:00Z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88094e5f-2201-4db0-a286-30730592e418</vt:lpwstr>
  </property>
</Properties>
</file>